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A46E9" w14:textId="77777777" w:rsidR="00CF6FA0" w:rsidRDefault="00000000"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013398FD" wp14:editId="2DD2AEA9">
            <wp:simplePos x="0" y="0"/>
            <wp:positionH relativeFrom="column">
              <wp:posOffset>-2889404</wp:posOffset>
            </wp:positionH>
            <wp:positionV relativeFrom="paragraph">
              <wp:posOffset>-424782</wp:posOffset>
            </wp:positionV>
            <wp:extent cx="9890528" cy="11463454"/>
            <wp:effectExtent l="0" t="0" r="3175" b="5080"/>
            <wp:wrapNone/>
            <wp:docPr id="129841068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90528" cy="11463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F1DE1" w14:textId="77777777" w:rsidR="00CF6FA0" w:rsidRDefault="00CF6FA0"/>
    <w:p w14:paraId="716A1448" w14:textId="77777777" w:rsidR="00CF6FA0" w:rsidRDefault="00CF6FA0"/>
    <w:p w14:paraId="0D98FC4E" w14:textId="77777777" w:rsidR="00CF6FA0" w:rsidRDefault="00CF6FA0"/>
    <w:p w14:paraId="4113F043" w14:textId="52DA970D" w:rsidR="00CF6FA0" w:rsidRDefault="00614E2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F5EF5F5" wp14:editId="57578C47">
                <wp:simplePos x="0" y="0"/>
                <wp:positionH relativeFrom="column">
                  <wp:posOffset>787400</wp:posOffset>
                </wp:positionH>
                <wp:positionV relativeFrom="paragraph">
                  <wp:posOffset>9525</wp:posOffset>
                </wp:positionV>
                <wp:extent cx="4445000" cy="885825"/>
                <wp:effectExtent l="0" t="0" r="0" b="3175"/>
                <wp:wrapNone/>
                <wp:docPr id="1298410679" name="Rectangle 1298410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0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2E3246" w14:textId="77777777" w:rsidR="00CF6FA0" w:rsidRPr="00C67BD4" w:rsidRDefault="00000000">
                            <w:pPr>
                              <w:jc w:val="center"/>
                              <w:textDirection w:val="btLr"/>
                              <w:rPr>
                                <w:rFonts w:ascii="Helvetica" w:hAnsi="Helvetica"/>
                                <w:bCs/>
                                <w:sz w:val="22"/>
                                <w:szCs w:val="22"/>
                              </w:rPr>
                            </w:pPr>
                            <w:r w:rsidRPr="00C67BD4">
                              <w:rPr>
                                <w:rFonts w:ascii="Helvetica" w:eastAsia="Cavolini" w:hAnsi="Helvetica" w:cs="Cavolini"/>
                                <w:bCs/>
                                <w:color w:val="000000"/>
                                <w:sz w:val="36"/>
                                <w:szCs w:val="22"/>
                              </w:rPr>
                              <w:t>40</w:t>
                            </w:r>
                            <w:r w:rsidRPr="00C67BD4">
                              <w:rPr>
                                <w:rFonts w:ascii="Helvetica" w:eastAsia="Cavolini" w:hAnsi="Helvetica" w:cs="Cavolini"/>
                                <w:bCs/>
                                <w:color w:val="000000"/>
                                <w:sz w:val="36"/>
                                <w:szCs w:val="22"/>
                                <w:vertAlign w:val="superscript"/>
                              </w:rPr>
                              <w:t>th</w:t>
                            </w:r>
                            <w:r w:rsidRPr="00C67BD4">
                              <w:rPr>
                                <w:rFonts w:ascii="Helvetica" w:eastAsia="Cavolini" w:hAnsi="Helvetica" w:cs="Cavolini"/>
                                <w:bCs/>
                                <w:color w:val="000000"/>
                                <w:sz w:val="36"/>
                                <w:szCs w:val="22"/>
                              </w:rPr>
                              <w:t xml:space="preserve"> IEEE International Conference on </w:t>
                            </w:r>
                          </w:p>
                          <w:p w14:paraId="564B63AC" w14:textId="77777777" w:rsidR="00CF6FA0" w:rsidRPr="00C67BD4" w:rsidRDefault="00000000">
                            <w:pPr>
                              <w:jc w:val="center"/>
                              <w:textDirection w:val="btLr"/>
                              <w:rPr>
                                <w:rFonts w:ascii="Helvetica" w:hAnsi="Helvetica"/>
                                <w:bCs/>
                                <w:sz w:val="22"/>
                                <w:szCs w:val="22"/>
                              </w:rPr>
                            </w:pPr>
                            <w:r w:rsidRPr="00C67BD4">
                              <w:rPr>
                                <w:rFonts w:ascii="Helvetica" w:eastAsia="Cavolini" w:hAnsi="Helvetica" w:cs="Cavolini"/>
                                <w:bCs/>
                                <w:color w:val="000000"/>
                                <w:sz w:val="36"/>
                                <w:szCs w:val="22"/>
                              </w:rPr>
                              <w:t>Data Engineering</w:t>
                            </w:r>
                          </w:p>
                          <w:p w14:paraId="253B98D3" w14:textId="77777777" w:rsidR="00CF6FA0" w:rsidRPr="00C67BD4" w:rsidRDefault="00000000">
                            <w:pPr>
                              <w:jc w:val="center"/>
                              <w:textDirection w:val="btLr"/>
                              <w:rPr>
                                <w:rFonts w:ascii="Helvetica" w:hAnsi="Helvetica"/>
                                <w:bCs/>
                                <w:sz w:val="22"/>
                                <w:szCs w:val="22"/>
                              </w:rPr>
                            </w:pPr>
                            <w:r w:rsidRPr="00C67BD4">
                              <w:rPr>
                                <w:rFonts w:ascii="Helvetica" w:eastAsia="Cavolini" w:hAnsi="Helvetica" w:cs="Cavolini"/>
                                <w:bCs/>
                                <w:color w:val="000000"/>
                                <w:sz w:val="36"/>
                                <w:szCs w:val="22"/>
                              </w:rPr>
                              <w:t>13</w:t>
                            </w:r>
                            <w:r w:rsidRPr="00C67BD4">
                              <w:rPr>
                                <w:rFonts w:ascii="Helvetica" w:eastAsia="Cavolini" w:hAnsi="Helvetica" w:cs="Cavolini"/>
                                <w:bCs/>
                                <w:color w:val="000000"/>
                                <w:sz w:val="36"/>
                                <w:szCs w:val="22"/>
                                <w:vertAlign w:val="superscript"/>
                              </w:rPr>
                              <w:t>th</w:t>
                            </w:r>
                            <w:r w:rsidRPr="00C67BD4">
                              <w:rPr>
                                <w:rFonts w:ascii="Helvetica" w:eastAsia="Cavolini" w:hAnsi="Helvetica" w:cs="Cavolini"/>
                                <w:bCs/>
                                <w:color w:val="000000"/>
                                <w:sz w:val="36"/>
                                <w:szCs w:val="22"/>
                              </w:rPr>
                              <w:t>-17</w:t>
                            </w:r>
                            <w:r w:rsidRPr="00C67BD4">
                              <w:rPr>
                                <w:rFonts w:ascii="Helvetica" w:eastAsia="Cavolini" w:hAnsi="Helvetica" w:cs="Cavolini"/>
                                <w:bCs/>
                                <w:color w:val="000000"/>
                                <w:sz w:val="36"/>
                                <w:szCs w:val="22"/>
                                <w:vertAlign w:val="superscript"/>
                              </w:rPr>
                              <w:t>th</w:t>
                            </w:r>
                            <w:r w:rsidRPr="00C67BD4">
                              <w:rPr>
                                <w:rFonts w:ascii="Helvetica" w:eastAsia="Cavolini" w:hAnsi="Helvetica" w:cs="Cavolini"/>
                                <w:bCs/>
                                <w:color w:val="000000"/>
                                <w:sz w:val="36"/>
                                <w:szCs w:val="22"/>
                              </w:rPr>
                              <w:t xml:space="preserve"> May, Utrecht, The Netherlands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5EF5F5" id="Rectangle 1298410679" o:spid="_x0000_s1026" style="position:absolute;margin-left:62pt;margin-top:.75pt;width:350pt;height:6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" fillcolor="white [3201]" stroked="f">
                <v:textbox inset="2.53958mm,1.2694mm,2.53958mm,1.2694mm">
                  <w:txbxContent>
                    <w:p w14:paraId="1B2E3246" w14:textId="77777777" w:rsidR="00CF6FA0" w:rsidRPr="00C67BD4" w:rsidRDefault="00000000">
                      <w:pPr>
                        <w:jc w:val="center"/>
                        <w:textDirection w:val="btLr"/>
                        <w:rPr>
                          <w:rFonts w:ascii="Helvetica" w:hAnsi="Helvetica"/>
                          <w:bCs/>
                          <w:sz w:val="22"/>
                          <w:szCs w:val="22"/>
                        </w:rPr>
                      </w:pPr>
                      <w:r w:rsidRPr="00C67BD4">
                        <w:rPr>
                          <w:rFonts w:ascii="Helvetica" w:eastAsia="Cavolini" w:hAnsi="Helvetica" w:cs="Cavolini"/>
                          <w:bCs/>
                          <w:color w:val="000000"/>
                          <w:sz w:val="36"/>
                          <w:szCs w:val="22"/>
                        </w:rPr>
                        <w:t>40</w:t>
                      </w:r>
                      <w:r w:rsidRPr="00C67BD4">
                        <w:rPr>
                          <w:rFonts w:ascii="Helvetica" w:eastAsia="Cavolini" w:hAnsi="Helvetica" w:cs="Cavolini"/>
                          <w:bCs/>
                          <w:color w:val="000000"/>
                          <w:sz w:val="36"/>
                          <w:szCs w:val="22"/>
                          <w:vertAlign w:val="superscript"/>
                        </w:rPr>
                        <w:t>th</w:t>
                      </w:r>
                      <w:r w:rsidRPr="00C67BD4">
                        <w:rPr>
                          <w:rFonts w:ascii="Helvetica" w:eastAsia="Cavolini" w:hAnsi="Helvetica" w:cs="Cavolini"/>
                          <w:bCs/>
                          <w:color w:val="000000"/>
                          <w:sz w:val="36"/>
                          <w:szCs w:val="22"/>
                        </w:rPr>
                        <w:t xml:space="preserve"> IEEE International Conference on </w:t>
                      </w:r>
                    </w:p>
                    <w:p w14:paraId="564B63AC" w14:textId="77777777" w:rsidR="00CF6FA0" w:rsidRPr="00C67BD4" w:rsidRDefault="00000000">
                      <w:pPr>
                        <w:jc w:val="center"/>
                        <w:textDirection w:val="btLr"/>
                        <w:rPr>
                          <w:rFonts w:ascii="Helvetica" w:hAnsi="Helvetica"/>
                          <w:bCs/>
                          <w:sz w:val="22"/>
                          <w:szCs w:val="22"/>
                        </w:rPr>
                      </w:pPr>
                      <w:r w:rsidRPr="00C67BD4">
                        <w:rPr>
                          <w:rFonts w:ascii="Helvetica" w:eastAsia="Cavolini" w:hAnsi="Helvetica" w:cs="Cavolini"/>
                          <w:bCs/>
                          <w:color w:val="000000"/>
                          <w:sz w:val="36"/>
                          <w:szCs w:val="22"/>
                        </w:rPr>
                        <w:t>Data Engineering</w:t>
                      </w:r>
                    </w:p>
                    <w:p w14:paraId="253B98D3" w14:textId="77777777" w:rsidR="00CF6FA0" w:rsidRPr="00C67BD4" w:rsidRDefault="00000000">
                      <w:pPr>
                        <w:jc w:val="center"/>
                        <w:textDirection w:val="btLr"/>
                        <w:rPr>
                          <w:rFonts w:ascii="Helvetica" w:hAnsi="Helvetica"/>
                          <w:bCs/>
                          <w:sz w:val="22"/>
                          <w:szCs w:val="22"/>
                        </w:rPr>
                      </w:pPr>
                      <w:r w:rsidRPr="00C67BD4">
                        <w:rPr>
                          <w:rFonts w:ascii="Helvetica" w:eastAsia="Cavolini" w:hAnsi="Helvetica" w:cs="Cavolini"/>
                          <w:bCs/>
                          <w:color w:val="000000"/>
                          <w:sz w:val="36"/>
                          <w:szCs w:val="22"/>
                        </w:rPr>
                        <w:t>13</w:t>
                      </w:r>
                      <w:r w:rsidRPr="00C67BD4">
                        <w:rPr>
                          <w:rFonts w:ascii="Helvetica" w:eastAsia="Cavolini" w:hAnsi="Helvetica" w:cs="Cavolini"/>
                          <w:bCs/>
                          <w:color w:val="000000"/>
                          <w:sz w:val="36"/>
                          <w:szCs w:val="22"/>
                          <w:vertAlign w:val="superscript"/>
                        </w:rPr>
                        <w:t>th</w:t>
                      </w:r>
                      <w:r w:rsidRPr="00C67BD4">
                        <w:rPr>
                          <w:rFonts w:ascii="Helvetica" w:eastAsia="Cavolini" w:hAnsi="Helvetica" w:cs="Cavolini"/>
                          <w:bCs/>
                          <w:color w:val="000000"/>
                          <w:sz w:val="36"/>
                          <w:szCs w:val="22"/>
                        </w:rPr>
                        <w:t>-17</w:t>
                      </w:r>
                      <w:r w:rsidRPr="00C67BD4">
                        <w:rPr>
                          <w:rFonts w:ascii="Helvetica" w:eastAsia="Cavolini" w:hAnsi="Helvetica" w:cs="Cavolini"/>
                          <w:bCs/>
                          <w:color w:val="000000"/>
                          <w:sz w:val="36"/>
                          <w:szCs w:val="22"/>
                          <w:vertAlign w:val="superscript"/>
                        </w:rPr>
                        <w:t>th</w:t>
                      </w:r>
                      <w:r w:rsidRPr="00C67BD4">
                        <w:rPr>
                          <w:rFonts w:ascii="Helvetica" w:eastAsia="Cavolini" w:hAnsi="Helvetica" w:cs="Cavolini"/>
                          <w:bCs/>
                          <w:color w:val="000000"/>
                          <w:sz w:val="36"/>
                          <w:szCs w:val="22"/>
                        </w:rPr>
                        <w:t xml:space="preserve"> May, Utrecht, The Netherlands</w:t>
                      </w:r>
                    </w:p>
                  </w:txbxContent>
                </v:textbox>
              </v:rect>
            </w:pict>
          </mc:Fallback>
        </mc:AlternateContent>
      </w:r>
      <w:r w:rsidR="00000000">
        <w:tab/>
      </w:r>
    </w:p>
    <w:p w14:paraId="34F50F76" w14:textId="77777777" w:rsidR="00CF6FA0" w:rsidRDefault="00CF6FA0"/>
    <w:p w14:paraId="385EE288" w14:textId="77777777" w:rsidR="00CF6FA0" w:rsidRDefault="00CF6FA0"/>
    <w:p w14:paraId="2B254BE1" w14:textId="77777777" w:rsidR="00CF6FA0" w:rsidRDefault="00CF6FA0"/>
    <w:p w14:paraId="50DCD3B9" w14:textId="77777777" w:rsidR="00CF6FA0" w:rsidRDefault="00CF6FA0"/>
    <w:p w14:paraId="42B34A02" w14:textId="77777777" w:rsidR="00CF6FA0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3104B5D6" wp14:editId="1CC0A0AC">
                <wp:simplePos x="0" y="0"/>
                <wp:positionH relativeFrom="column">
                  <wp:posOffset>1379512</wp:posOffset>
                </wp:positionH>
                <wp:positionV relativeFrom="paragraph">
                  <wp:posOffset>161925</wp:posOffset>
                </wp:positionV>
                <wp:extent cx="3868763" cy="1362075"/>
                <wp:effectExtent l="0" t="0" r="0" b="0"/>
                <wp:wrapNone/>
                <wp:docPr id="1298410678" name="Rectangle 1298410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36546" y="3205037"/>
                          <a:ext cx="5818909" cy="11499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3E9DB" w14:textId="77777777" w:rsidR="00CF6FA0" w:rsidRDefault="00CF6FA0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1379512</wp:posOffset>
                </wp:positionH>
                <wp:positionV relativeFrom="paragraph">
                  <wp:posOffset>161925</wp:posOffset>
                </wp:positionV>
                <wp:extent cx="3868763" cy="1362075"/>
                <wp:effectExtent b="0" l="0" r="0" t="0"/>
                <wp:wrapNone/>
                <wp:docPr id="1298410678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8763" cy="136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32AF47B" w14:textId="77777777" w:rsidR="00CF6FA0" w:rsidRDefault="00000000">
      <w:pPr>
        <w:ind w:firstLine="992"/>
        <w:jc w:val="center"/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24E0965E" wp14:editId="56F54A3F">
            <wp:simplePos x="0" y="0"/>
            <wp:positionH relativeFrom="column">
              <wp:posOffset>1485900</wp:posOffset>
            </wp:positionH>
            <wp:positionV relativeFrom="paragraph">
              <wp:posOffset>67642</wp:posOffset>
            </wp:positionV>
            <wp:extent cx="3541688" cy="1196333"/>
            <wp:effectExtent l="0" t="0" r="0" b="0"/>
            <wp:wrapNone/>
            <wp:docPr id="1298410681" name="image1.png" descr="A red blue and yellow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red blue and yellow logo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1688" cy="1196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F21702" w14:textId="77777777" w:rsidR="00CF6FA0" w:rsidRDefault="00CF6FA0"/>
    <w:p w14:paraId="4F697906" w14:textId="77777777" w:rsidR="00CF6FA0" w:rsidRDefault="00CF6FA0"/>
    <w:p w14:paraId="1C54B818" w14:textId="77777777" w:rsidR="00CF6FA0" w:rsidRDefault="00CF6FA0"/>
    <w:p w14:paraId="79272D2F" w14:textId="77777777" w:rsidR="00CF6FA0" w:rsidRDefault="00CF6FA0"/>
    <w:p w14:paraId="6EFD5450" w14:textId="77777777" w:rsidR="00CF6FA0" w:rsidRDefault="00CF6FA0"/>
    <w:p w14:paraId="07988504" w14:textId="77777777" w:rsidR="00CF6FA0" w:rsidRDefault="00CF6FA0"/>
    <w:sectPr w:rsidR="00CF6FA0">
      <w:pgSz w:w="11906" w:h="16838"/>
      <w:pgMar w:top="425" w:right="1440" w:bottom="1440" w:left="3685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volini">
    <w:panose1 w:val="03000502040302020204"/>
    <w:charset w:val="00"/>
    <w:family w:val="script"/>
    <w:pitch w:val="variable"/>
    <w:sig w:usb0="A11526FF" w:usb1="8000000A" w:usb2="0001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6FA0"/>
    <w:rsid w:val="0052238B"/>
    <w:rsid w:val="00614E21"/>
    <w:rsid w:val="00A43EC1"/>
    <w:rsid w:val="00A977FF"/>
    <w:rsid w:val="00C67BD4"/>
    <w:rsid w:val="00CF6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A292A5"/>
  <w15:docId w15:val="{905420D8-05B1-D548-AD5A-D83952EA9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en-NL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2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2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2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2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2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2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2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2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2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F2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F2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2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2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2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2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2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2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2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26D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FF2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2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2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2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2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2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2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2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26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eXhGMq7fEYD1x6SYsQdTWpJNUg==">CgMxLjA4AHIhMTFheDVvd3FfNHp2UklPMnFGN2M0R3VHczVpYnVNV2hk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Velegrakis, I. (Yannis)</dc:creator>
  <cp:lastModifiedBy>Islakoglu, D.S. (Duygu)</cp:lastModifiedBy>
  <cp:revision>2</cp:revision>
  <cp:lastPrinted>2024-04-30T13:14:00Z</cp:lastPrinted>
  <dcterms:created xsi:type="dcterms:W3CDTF">2024-04-30T13:15:00Z</dcterms:created>
  <dcterms:modified xsi:type="dcterms:W3CDTF">2024-04-30T13:15:00Z</dcterms:modified>
</cp:coreProperties>
</file>